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CCBF5" w14:textId="77777777" w:rsidR="00C32CB8" w:rsidRDefault="00C32CB8" w:rsidP="00C32CB8"/>
    <w:p w14:paraId="5C991BFE" w14:textId="77777777" w:rsidR="00C32CB8" w:rsidRDefault="00C32CB8" w:rsidP="00C32CB8"/>
    <w:p w14:paraId="78D3C822" w14:textId="77777777"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14:paraId="6FB1B53D" w14:textId="77777777" w:rsidR="00816254" w:rsidRDefault="00816254" w:rsidP="00374DC5">
      <w:pPr>
        <w:rPr>
          <w:b/>
        </w:rPr>
      </w:pPr>
    </w:p>
    <w:p w14:paraId="0F82CCCA" w14:textId="77777777" w:rsidR="00BB756E" w:rsidRDefault="00BB756E" w:rsidP="00BB756E">
      <w:pPr>
        <w:rPr>
          <w:b/>
        </w:rPr>
      </w:pPr>
    </w:p>
    <w:p w14:paraId="27F71CF4" w14:textId="420A5D67" w:rsidR="00C32CB8" w:rsidRPr="00BB756E" w:rsidRDefault="00374DC5" w:rsidP="00650097">
      <w:pPr>
        <w:rPr>
          <w:rFonts w:ascii="Calibri" w:hAnsi="Calibri" w:cs="Calibri"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BB756E">
        <w:rPr>
          <w:b/>
        </w:rPr>
        <w:t xml:space="preserve"> </w:t>
      </w:r>
      <w:r w:rsidR="005F4612">
        <w:rPr>
          <w:b/>
        </w:rPr>
        <w:t>6</w:t>
      </w:r>
      <w:r w:rsidR="00650097">
        <w:rPr>
          <w:b/>
        </w:rPr>
        <w:t xml:space="preserve"> – </w:t>
      </w:r>
      <w:r w:rsidR="005F4612">
        <w:rPr>
          <w:b/>
        </w:rPr>
        <w:t xml:space="preserve">lampa </w:t>
      </w:r>
      <w:proofErr w:type="spellStart"/>
      <w:r w:rsidR="005F4612">
        <w:rPr>
          <w:b/>
        </w:rPr>
        <w:t>operacyjno</w:t>
      </w:r>
      <w:proofErr w:type="spellEnd"/>
      <w:r w:rsidR="005F4612">
        <w:rPr>
          <w:b/>
        </w:rPr>
        <w:t xml:space="preserve"> zabiegowa – 1 sztuka</w:t>
      </w:r>
    </w:p>
    <w:p w14:paraId="4E1E7FA0" w14:textId="77777777" w:rsidR="00C32CB8" w:rsidRDefault="00C32CB8" w:rsidP="00C32CB8">
      <w:r>
        <w:t>Nazwa oferenta:…………………………………………….</w:t>
      </w:r>
    </w:p>
    <w:p w14:paraId="031305CE" w14:textId="77777777" w:rsidR="00C32CB8" w:rsidRDefault="00C32CB8" w:rsidP="00C32CB8">
      <w:r>
        <w:t>Producent……………………………………………………..</w:t>
      </w:r>
    </w:p>
    <w:p w14:paraId="0BD259CD" w14:textId="77777777" w:rsidR="00C32CB8" w:rsidRDefault="00C32CB8" w:rsidP="00C32CB8">
      <w:r>
        <w:t>Nazwa i typ:………………………………………………….</w:t>
      </w:r>
    </w:p>
    <w:p w14:paraId="1FCBB62A" w14:textId="3606069F" w:rsidR="00EB391B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</w:t>
      </w:r>
      <w:r w:rsidR="00507522">
        <w:rPr>
          <w:b/>
        </w:rPr>
        <w:t>2</w:t>
      </w:r>
      <w:r w:rsidR="009F6C13">
        <w:rPr>
          <w:b/>
        </w:rPr>
        <w:t>1</w:t>
      </w:r>
    </w:p>
    <w:p w14:paraId="2038E1AC" w14:textId="77777777" w:rsidR="005F4612" w:rsidRDefault="005F4612" w:rsidP="00C32CB8">
      <w:pPr>
        <w:rPr>
          <w:b/>
        </w:rPr>
      </w:pPr>
    </w:p>
    <w:tbl>
      <w:tblPr>
        <w:tblW w:w="1041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"/>
        <w:gridCol w:w="5398"/>
        <w:gridCol w:w="2410"/>
        <w:gridCol w:w="1985"/>
      </w:tblGrid>
      <w:tr w:rsidR="005F4612" w:rsidRPr="005F4612" w14:paraId="3153AD11" w14:textId="77777777" w:rsidTr="005F4612">
        <w:trPr>
          <w:trHeight w:val="352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A7D39" w14:textId="77777777" w:rsidR="005F4612" w:rsidRPr="005F4612" w:rsidRDefault="005F4612" w:rsidP="005F4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2C0E2" w14:textId="77777777" w:rsidR="005F4612" w:rsidRPr="005F4612" w:rsidRDefault="005F4612" w:rsidP="005F4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techniczne i funkcjonalne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E7B63" w14:textId="77777777" w:rsidR="005F4612" w:rsidRPr="005F4612" w:rsidRDefault="005F4612" w:rsidP="005F4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06446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</w:tc>
      </w:tr>
      <w:tr w:rsidR="005F4612" w:rsidRPr="005F4612" w14:paraId="1F5ADF88" w14:textId="77777777" w:rsidTr="005F4612">
        <w:trPr>
          <w:trHeight w:val="326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344A2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CE46D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Zawieszenie sufitowe czaszy składające się z 2 ramion – horyzontalnego oraz sprężystego. Obrót ramion o 360 stopni.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400E3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2F5C2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4612" w:rsidRPr="005F4612" w14:paraId="6DA857F8" w14:textId="77777777" w:rsidTr="005F4612">
        <w:trPr>
          <w:trHeight w:val="326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E25E4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09296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Łączny zasięg ramion min. 175 cm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480F4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3B8E0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4612" w:rsidRPr="005F4612" w14:paraId="5B9CCFC0" w14:textId="77777777" w:rsidTr="005F4612">
        <w:trPr>
          <w:trHeight w:val="326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3B9E8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FDA04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Obrót czaszy na przegubie ramienia sprężystego o 360 stopni.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B921D" w14:textId="77777777" w:rsidR="005F4612" w:rsidRPr="005F4612" w:rsidRDefault="005F4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12107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4612" w:rsidRPr="005F4612" w14:paraId="3A89F53F" w14:textId="77777777" w:rsidTr="005F4612">
        <w:trPr>
          <w:trHeight w:val="326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ADA29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00F77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Czasza składająca się z max. 3 modułów świetlnych LED.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E2763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89F508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4612" w:rsidRPr="005F4612" w14:paraId="4D757C6C" w14:textId="77777777" w:rsidTr="005F4612">
        <w:trPr>
          <w:trHeight w:val="273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23459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F1897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Ilość diod w czaszy max. 45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F4606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E46F7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10C1618A" w14:textId="77777777" w:rsidTr="005F4612">
        <w:trPr>
          <w:trHeight w:val="273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331D77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FE3D17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Możliwość wymiany modułów za pomocą dedykowanego narzędzia,  bez ingerencji w otwieranie obudowy czaszy.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A738B" w14:textId="77777777" w:rsidR="005F4612" w:rsidRPr="005F4612" w:rsidRDefault="005F4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F93AE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2FCD5C33" w14:textId="77777777" w:rsidTr="005F4612">
        <w:trPr>
          <w:trHeight w:val="328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7B11D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29867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Oświetlenie w którym wszystkie diody są tego samego koloru, emitujące światło białe o jednakowej temperaturze barwowej.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D6C5A" w14:textId="77777777" w:rsidR="005F4612" w:rsidRPr="005F4612" w:rsidRDefault="005F4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296BC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7AC5D734" w14:textId="77777777" w:rsidTr="005F4612">
        <w:trPr>
          <w:trHeight w:val="326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6E951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1BA04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 xml:space="preserve">Natężenie światła (z odległości 1m) min. 100.000 </w:t>
            </w:r>
            <w:proofErr w:type="spellStart"/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lux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8A1362" w14:textId="77777777" w:rsidR="005F4612" w:rsidRPr="005F4612" w:rsidRDefault="005F4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6479B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2DE7BF1A" w14:textId="77777777" w:rsidTr="005F4612">
        <w:trPr>
          <w:trHeight w:val="31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DD430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1F74C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Panel membranowy znajdujący się na czaszy lampy, realizujący następujące funkcje: włącz/wyłącz oraz zmianę wartości natężenia światła.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911DA" w14:textId="77777777" w:rsidR="005F4612" w:rsidRPr="005F4612" w:rsidRDefault="005F4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E999C" w14:textId="77777777" w:rsidR="005F4612" w:rsidRPr="005F4612" w:rsidRDefault="005F4612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77EA08C5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9B2296" w14:textId="77777777" w:rsidR="005F4612" w:rsidRPr="005F4612" w:rsidRDefault="005F4612" w:rsidP="005F4612">
            <w:pPr>
              <w:pStyle w:val="Default"/>
              <w:numPr>
                <w:ilvl w:val="0"/>
                <w:numId w:val="7"/>
              </w:numPr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A9BAD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Regulacja natężenia światła odbywająca się w max. 5 krokach.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304C1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A2FD7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13243CA1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F5A36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4B225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Regulacja natężenia światła odbywająca się za pomocą membranowego panelu sterowniczego umieszczonego na czaszy lampy  w zakresie  min.  30 – 100%,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2F7D5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A574F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344CED09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6B88A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26DFB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Zapamiętywanie ostatniego ustawienia wartości natężenia światła przy ponownym uruchomieniu lampy.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22D18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8D5BF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42742E37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E3449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888F8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Współczynnik odwzorowania barwy światła słonecznego   Ra: ≥ 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B71A1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2F7AC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295C8936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DDEAD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F485DC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Współczynnik odwzorowania barwy czerwonej R9: ≥ 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C0423A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9AE31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53124549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89663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E2F88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Stała temperatura barwowa 4300K  (+/- 100K)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22689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BD1D1A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7B487237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8EF5C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3A791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Stała średnica pola bezcieniowego min. 17cm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024FE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D7EA68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15C0609B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52B167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C74FC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Wgłębność oświetlenia (L1+L2) min. 160 cm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D0ED13" w14:textId="77777777" w:rsidR="005F4612" w:rsidRPr="005F4612" w:rsidRDefault="005F4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39963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4612" w:rsidRPr="005F4612" w14:paraId="3119E602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6D488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541E0E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 xml:space="preserve">Zasilanie – 230 V (+/-) 10%, 50 </w:t>
            </w:r>
            <w:proofErr w:type="spellStart"/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11BEDA" w14:textId="77777777" w:rsidR="005F4612" w:rsidRPr="005F4612" w:rsidRDefault="005F4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37AC7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35890A9C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999AB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8FEC7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Zasilacz zintegrowany w czaszy lampy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2E0FA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D91A3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03033618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8DED5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97B42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Zabezpieczenie bezpiecznikowe, znajdujące się pod pokrywą zawieszenia sufitowego.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3A3957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69873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64D1C416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EE0AE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E4243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Żywotność źródła światła min. 60 000h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0E705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B8D20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324C4E1B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5C7A6C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D179CC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Pobór mocy przy maksymalnym natężeniu światła max. 45 W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A448D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4ACF6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3B34AB18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D3BA6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C620F9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Konstrukcja umożliwiająca czyszczenie i dezynfekcję powszechnie stosowanymi środkami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BF037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6B15EB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355298AB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47F93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F0BA9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Stopień ochrony czaszy min. IP 42 oraz systemu ramion min. IP 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F238A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35A79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1E90B6FE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7A140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B1F8E0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Zamknięta szczelna obudowa czasz lampy z gładkimi konturami bez elementów śrubowych, wykonana z wysoko utwardzanego tworzywa sztucznego.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5A768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40856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033EAC17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C8E965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E873C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Czasza o konstrukcji „bez szybowej”, wyposażona w moduły światła ze zintegrowaną uszczelką zapobiegającą dostawaniu się do środka wilgoci oraz płynów podczas używania środków czyszczących.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6BD7A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F9909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1185E43A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C9C37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1A3C0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Lampę należy wyposażyć w zapasowe uchwyty sterylizowane do pozycjonowania czaszy lampy min. 2 szt.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3EF50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Tak,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0C5EE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4612" w:rsidRPr="005F4612" w14:paraId="57D30992" w14:textId="77777777" w:rsidTr="005F4612">
        <w:trPr>
          <w:trHeight w:val="33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1315A" w14:textId="77777777" w:rsidR="005F4612" w:rsidRPr="005F4612" w:rsidRDefault="005F4612" w:rsidP="005F461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F30F2" w14:textId="77777777" w:rsidR="005F4612" w:rsidRPr="005F4612" w:rsidRDefault="005F46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Mocowanie uchwytu sterylizowanego na zatrzask „klikowy” realizowany za pomocą jednej ręki.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5994B" w14:textId="77777777" w:rsidR="005F4612" w:rsidRPr="005F4612" w:rsidRDefault="005F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461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6A2DE" w14:textId="77777777" w:rsidR="005F4612" w:rsidRPr="005F4612" w:rsidRDefault="005F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182590" w14:textId="77777777" w:rsidR="00650097" w:rsidRDefault="00650097" w:rsidP="00C32CB8">
      <w:pPr>
        <w:rPr>
          <w:b/>
        </w:rPr>
      </w:pPr>
    </w:p>
    <w:sectPr w:rsidR="00650097" w:rsidSect="00374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83A91" w14:textId="77777777" w:rsidR="00B506D4" w:rsidRDefault="00B506D4" w:rsidP="00C32CB8">
      <w:pPr>
        <w:spacing w:after="0" w:line="240" w:lineRule="auto"/>
      </w:pPr>
      <w:r>
        <w:separator/>
      </w:r>
    </w:p>
  </w:endnote>
  <w:endnote w:type="continuationSeparator" w:id="0">
    <w:p w14:paraId="4FA674C3" w14:textId="77777777" w:rsidR="00B506D4" w:rsidRDefault="00B506D4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DKPJE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04F0B" w14:textId="77777777"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FEDF" w14:textId="77777777"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7E4C1" w14:textId="77777777"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56942" w14:textId="77777777" w:rsidR="00B506D4" w:rsidRDefault="00B506D4" w:rsidP="00C32CB8">
      <w:pPr>
        <w:spacing w:after="0" w:line="240" w:lineRule="auto"/>
      </w:pPr>
      <w:r>
        <w:separator/>
      </w:r>
    </w:p>
  </w:footnote>
  <w:footnote w:type="continuationSeparator" w:id="0">
    <w:p w14:paraId="7CDD3534" w14:textId="77777777" w:rsidR="00B506D4" w:rsidRDefault="00B506D4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E860C" w14:textId="77777777"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E45C" w14:textId="77777777"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14:paraId="44537790" w14:textId="77777777"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21E67" w14:textId="77777777"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cs="Symbol"/>
        <w:sz w:val="16"/>
        <w:szCs w:val="16"/>
      </w:rPr>
    </w:lvl>
  </w:abstractNum>
  <w:abstractNum w:abstractNumId="1" w15:restartNumberingAfterBreak="0">
    <w:nsid w:val="00000003"/>
    <w:multiLevelType w:val="multilevel"/>
    <w:tmpl w:val="EE607392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146F227F"/>
    <w:multiLevelType w:val="multilevel"/>
    <w:tmpl w:val="C7EAD3D2"/>
    <w:lvl w:ilvl="0">
      <w:start w:val="1"/>
      <w:numFmt w:val="bullet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7B5184"/>
    <w:multiLevelType w:val="hybridMultilevel"/>
    <w:tmpl w:val="049AD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B7023D"/>
    <w:multiLevelType w:val="singleLevel"/>
    <w:tmpl w:val="522E4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"/>
  </w:num>
  <w:num w:numId="5">
    <w:abstractNumId w:val="2"/>
  </w:num>
  <w:num w:numId="6">
    <w:abstractNumId w:val="6"/>
    <w:lvlOverride w:ilvl="0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154475"/>
    <w:rsid w:val="00177182"/>
    <w:rsid w:val="001A0366"/>
    <w:rsid w:val="001A11B4"/>
    <w:rsid w:val="001D2B0C"/>
    <w:rsid w:val="003223C3"/>
    <w:rsid w:val="00334CD4"/>
    <w:rsid w:val="00374DC5"/>
    <w:rsid w:val="003C5D06"/>
    <w:rsid w:val="003F62C3"/>
    <w:rsid w:val="0047110D"/>
    <w:rsid w:val="004F1B45"/>
    <w:rsid w:val="00501355"/>
    <w:rsid w:val="00507522"/>
    <w:rsid w:val="00537814"/>
    <w:rsid w:val="00546E27"/>
    <w:rsid w:val="00556FA0"/>
    <w:rsid w:val="005F4612"/>
    <w:rsid w:val="005F7822"/>
    <w:rsid w:val="006304B2"/>
    <w:rsid w:val="00650097"/>
    <w:rsid w:val="006C2278"/>
    <w:rsid w:val="006C7051"/>
    <w:rsid w:val="00740D4E"/>
    <w:rsid w:val="007B2EB2"/>
    <w:rsid w:val="00816254"/>
    <w:rsid w:val="00853677"/>
    <w:rsid w:val="00916D1A"/>
    <w:rsid w:val="00963B12"/>
    <w:rsid w:val="0099606B"/>
    <w:rsid w:val="009F6C13"/>
    <w:rsid w:val="00B506D4"/>
    <w:rsid w:val="00B72B5C"/>
    <w:rsid w:val="00BA49C2"/>
    <w:rsid w:val="00BB756E"/>
    <w:rsid w:val="00C32CB8"/>
    <w:rsid w:val="00D35D3D"/>
    <w:rsid w:val="00D60E57"/>
    <w:rsid w:val="00D83D8D"/>
    <w:rsid w:val="00DC3478"/>
    <w:rsid w:val="00E46FC1"/>
    <w:rsid w:val="00EB0D33"/>
    <w:rsid w:val="00EB391B"/>
    <w:rsid w:val="00F33E26"/>
    <w:rsid w:val="00F36613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062FC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50097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BB756E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semiHidden/>
    <w:rsid w:val="00650097"/>
    <w:rPr>
      <w:rFonts w:ascii="Arial" w:eastAsia="Times New Roman" w:hAnsi="Arial" w:cs="Arial"/>
      <w:sz w:val="24"/>
      <w:szCs w:val="20"/>
      <w:lang w:eastAsia="pl-PL"/>
    </w:rPr>
  </w:style>
  <w:style w:type="paragraph" w:customStyle="1" w:styleId="Default">
    <w:name w:val="Default"/>
    <w:rsid w:val="005F4612"/>
    <w:pPr>
      <w:autoSpaceDE w:val="0"/>
      <w:autoSpaceDN w:val="0"/>
      <w:adjustRightInd w:val="0"/>
      <w:spacing w:after="0" w:line="240" w:lineRule="auto"/>
    </w:pPr>
    <w:rPr>
      <w:rFonts w:ascii="NDKPJE+TimesNewRoman" w:eastAsia="Times New Roman" w:hAnsi="NDKPJE+TimesNewRoman" w:cs="NDKPJE+TimesNew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2</cp:revision>
  <cp:lastPrinted>2018-03-27T06:46:00Z</cp:lastPrinted>
  <dcterms:created xsi:type="dcterms:W3CDTF">2021-05-10T11:13:00Z</dcterms:created>
  <dcterms:modified xsi:type="dcterms:W3CDTF">2021-05-10T11:13:00Z</dcterms:modified>
</cp:coreProperties>
</file>